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340619B4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E2748">
        <w:rPr>
          <w:b/>
          <w:bCs/>
          <w:sz w:val="24"/>
          <w:szCs w:val="24"/>
        </w:rPr>
        <w:t xml:space="preserve">:  </w:t>
      </w:r>
      <w:r w:rsidR="00D51141">
        <w:rPr>
          <w:b/>
          <w:color w:val="0000FF"/>
          <w:sz w:val="24"/>
          <w:szCs w:val="24"/>
          <w:lang w:val="en-GB"/>
        </w:rPr>
        <w:t>21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5F1348">
        <w:rPr>
          <w:b/>
          <w:color w:val="0000FF"/>
          <w:sz w:val="24"/>
          <w:szCs w:val="24"/>
          <w:lang w:val="en-GB"/>
        </w:rPr>
        <w:t>10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6212ACF5" w:rsidR="00B53C0C" w:rsidRPr="001702BC" w:rsidRDefault="00B53C0C" w:rsidP="00E444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383AC8">
              <w:rPr>
                <w:b/>
                <w:color w:val="0000FF"/>
                <w:sz w:val="24"/>
                <w:szCs w:val="24"/>
                <w:lang w:val="en-GB"/>
              </w:rPr>
              <w:t>184/09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2D290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5F1348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1348">
              <w:rPr>
                <w:b/>
                <w:color w:val="0000FF"/>
                <w:sz w:val="24"/>
                <w:szCs w:val="24"/>
                <w:lang w:val="en-GB"/>
              </w:rPr>
              <w:t>Ritenderim</w:t>
            </w:r>
            <w:proofErr w:type="spellEnd"/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9520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9520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C9520E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 xml:space="preserve">Kompania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549DA65A" w:rsidR="00FB647F" w:rsidRPr="00437C7E" w:rsidRDefault="00FB647F" w:rsidP="002D1C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D1CB0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3814" w:type="dxa"/>
            <w:gridSpan w:val="2"/>
          </w:tcPr>
          <w:p w14:paraId="5353F10A" w14:textId="23C9E12C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2D1CB0">
              <w:rPr>
                <w:b/>
                <w:color w:val="0000FF"/>
                <w:lang w:val="en-GB"/>
              </w:rPr>
              <w:t>417</w:t>
            </w:r>
            <w:r w:rsidR="006E274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6E2748">
              <w:rPr>
                <w:b/>
                <w:color w:val="0000FF"/>
                <w:lang w:val="en-GB"/>
              </w:rPr>
              <w:t>ose</w:t>
            </w:r>
            <w:proofErr w:type="spellEnd"/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65F9510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2D1CB0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C9520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9520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9520E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9520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9520E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BC94E29" w:rsidR="004D25B2" w:rsidRPr="000619B6" w:rsidRDefault="00E4449F" w:rsidP="005F134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 w:rsidR="005F1348"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këpucë </w:t>
            </w:r>
            <w:r w:rsidR="002A4785">
              <w:rPr>
                <w:b/>
                <w:color w:val="0000C8"/>
                <w:sz w:val="24"/>
                <w:szCs w:val="24"/>
              </w:rPr>
              <w:t>për punë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bCs/>
                <w:sz w:val="24"/>
                <w:szCs w:val="24"/>
              </w:rPr>
            </w:r>
            <w:r w:rsidR="00C9520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bCs/>
                <w:sz w:val="24"/>
                <w:szCs w:val="24"/>
              </w:rPr>
            </w:r>
            <w:r w:rsidR="00C9520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bCs/>
                <w:sz w:val="24"/>
                <w:szCs w:val="24"/>
              </w:rPr>
            </w:r>
            <w:r w:rsidR="00C9520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45D0A2C" w:rsidR="00C42809" w:rsidRPr="00FA0EC5" w:rsidRDefault="002D1CB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299D5F5A" w:rsidR="00C42809" w:rsidRPr="00FA0EC5" w:rsidRDefault="002D1CB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11C6919F" w:rsidR="00C203E5" w:rsidRPr="00FA0EC5" w:rsidRDefault="0075777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605985B" w:rsidR="002E2A03" w:rsidRPr="00FA0EC5" w:rsidRDefault="00281DB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38917CDC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3 vite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28D418D4" w:rsidR="00443A34" w:rsidRPr="001702BC" w:rsidRDefault="0072460F" w:rsidP="005F1348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 xml:space="preserve">Furnizim me </w:t>
            </w:r>
            <w:r>
              <w:rPr>
                <w:b/>
                <w:color w:val="0000C8"/>
                <w:sz w:val="24"/>
                <w:szCs w:val="24"/>
              </w:rPr>
              <w:t>këpucë për punë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4C8703C" w:rsidR="00443A34" w:rsidRPr="001702BC" w:rsidRDefault="0072460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7777777" w:rsidR="00983E5A" w:rsidRPr="00C5529E" w:rsidRDefault="005A371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33854">
        <w:trPr>
          <w:trHeight w:val="3535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54C16DF3" w14:textId="77777777" w:rsidR="00233854" w:rsidRPr="00FA0EC5" w:rsidRDefault="00233854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7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6479"/>
            </w:tblGrid>
            <w:tr w:rsidR="00216BAC" w:rsidRPr="00FA0EC5" w14:paraId="6049387E" w14:textId="77777777" w:rsidTr="00F55D17">
              <w:trPr>
                <w:trHeight w:val="73"/>
                <w:jc w:val="center"/>
              </w:trPr>
              <w:tc>
                <w:tcPr>
                  <w:tcW w:w="1405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479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72460F" w:rsidRPr="00FA0EC5" w14:paraId="7BCFE3CC" w14:textId="77777777" w:rsidTr="005F1348">
              <w:trPr>
                <w:trHeight w:val="341"/>
                <w:jc w:val="center"/>
              </w:trPr>
              <w:tc>
                <w:tcPr>
                  <w:tcW w:w="1405" w:type="dxa"/>
                </w:tcPr>
                <w:p w14:paraId="36AB5C9F" w14:textId="39C805B0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79" w:type="dxa"/>
                </w:tcPr>
                <w:p w14:paraId="670D1447" w14:textId="27DC24D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këpucë pune për verë pa mbrojtje të gishtërinjve </w:t>
                  </w:r>
                </w:p>
              </w:tc>
            </w:tr>
            <w:tr w:rsidR="0072460F" w:rsidRPr="00FA0EC5" w14:paraId="12624C7A" w14:textId="77777777" w:rsidTr="005F1348">
              <w:trPr>
                <w:trHeight w:val="449"/>
                <w:jc w:val="center"/>
              </w:trPr>
              <w:tc>
                <w:tcPr>
                  <w:tcW w:w="1405" w:type="dxa"/>
                </w:tcPr>
                <w:p w14:paraId="52704B8C" w14:textId="10AB79D0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79" w:type="dxa"/>
                </w:tcPr>
                <w:p w14:paraId="390F1340" w14:textId="0D3FD8B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këpucë pune për verë me mbrojtje të gishtërinjve</w:t>
                  </w:r>
                </w:p>
              </w:tc>
            </w:tr>
            <w:tr w:rsidR="0072460F" w:rsidRPr="00FA0EC5" w14:paraId="65A66DBE" w14:textId="77777777" w:rsidTr="005F1348">
              <w:trPr>
                <w:trHeight w:val="431"/>
                <w:jc w:val="center"/>
              </w:trPr>
              <w:tc>
                <w:tcPr>
                  <w:tcW w:w="1405" w:type="dxa"/>
                </w:tcPr>
                <w:p w14:paraId="3D5FD02A" w14:textId="726E5C8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79" w:type="dxa"/>
                </w:tcPr>
                <w:p w14:paraId="1FC1B76C" w14:textId="36E376C0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këpucë pune për dimër</w:t>
                  </w:r>
                  <w:r w:rsidRPr="006937EA">
                    <w:rPr>
                      <w:sz w:val="24"/>
                      <w:szCs w:val="24"/>
                    </w:rPr>
                    <w:t xml:space="preserve"> pa mbrojtje të gishtërinjve</w:t>
                  </w:r>
                </w:p>
              </w:tc>
            </w:tr>
            <w:tr w:rsidR="0072460F" w:rsidRPr="00FA0EC5" w14:paraId="108558FE" w14:textId="77777777" w:rsidTr="005F1348">
              <w:trPr>
                <w:trHeight w:val="449"/>
                <w:jc w:val="center"/>
              </w:trPr>
              <w:tc>
                <w:tcPr>
                  <w:tcW w:w="1405" w:type="dxa"/>
                </w:tcPr>
                <w:p w14:paraId="520F9610" w14:textId="7281A483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79" w:type="dxa"/>
                </w:tcPr>
                <w:p w14:paraId="3AFCD508" w14:textId="486D43D8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6937EA">
                    <w:rPr>
                      <w:sz w:val="24"/>
                      <w:szCs w:val="24"/>
                    </w:rPr>
                    <w:t>Furnizim me këpucë pune për dimër</w:t>
                  </w:r>
                  <w:r>
                    <w:rPr>
                      <w:sz w:val="24"/>
                      <w:szCs w:val="24"/>
                    </w:rPr>
                    <w:t xml:space="preserve"> me</w:t>
                  </w:r>
                  <w:r w:rsidRPr="006937EA">
                    <w:rPr>
                      <w:sz w:val="24"/>
                      <w:szCs w:val="24"/>
                    </w:rPr>
                    <w:t xml:space="preserve"> mbrojtje të gishtërinjve</w:t>
                  </w:r>
                </w:p>
              </w:tc>
            </w:tr>
            <w:tr w:rsidR="0072460F" w:rsidRPr="00FA0EC5" w14:paraId="5AB6C0E9" w14:textId="77777777" w:rsidTr="005F1348">
              <w:trPr>
                <w:trHeight w:val="332"/>
                <w:jc w:val="center"/>
              </w:trPr>
              <w:tc>
                <w:tcPr>
                  <w:tcW w:w="1405" w:type="dxa"/>
                </w:tcPr>
                <w:p w14:paraId="3F3DEECB" w14:textId="47876164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79" w:type="dxa"/>
                </w:tcPr>
                <w:p w14:paraId="45FECACC" w14:textId="363639F3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çizme shiu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308E209C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F1348">
              <w:rPr>
                <w:b/>
                <w:color w:val="0000C8"/>
                <w:sz w:val="24"/>
                <w:szCs w:val="24"/>
              </w:rPr>
              <w:t>92,0</w:t>
            </w:r>
            <w:r w:rsidR="00AC3413">
              <w:rPr>
                <w:b/>
                <w:color w:val="0000C8"/>
                <w:sz w:val="24"/>
                <w:szCs w:val="24"/>
              </w:rPr>
              <w:t>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6910A785" w14:textId="77777777" w:rsidR="001C1E72" w:rsidRDefault="001C1E72" w:rsidP="0038546D">
      <w:pPr>
        <w:rPr>
          <w:b/>
          <w:bCs/>
          <w:sz w:val="24"/>
          <w:szCs w:val="24"/>
        </w:rPr>
      </w:pPr>
    </w:p>
    <w:p w14:paraId="199AD769" w14:textId="77777777" w:rsidR="00482D79" w:rsidRDefault="00482D79" w:rsidP="0038546D">
      <w:pPr>
        <w:rPr>
          <w:b/>
          <w:bCs/>
          <w:sz w:val="24"/>
          <w:szCs w:val="24"/>
        </w:rPr>
      </w:pPr>
    </w:p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Kohëzgjatja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36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muaj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nënshkrimi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>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52E41CE6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0A37D" w14:textId="20A6789C" w:rsidR="009B7F37" w:rsidRPr="00525DC9" w:rsidRDefault="006E6072" w:rsidP="005467B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</w:t>
                  </w:r>
                  <w:r w:rsid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eratori ekonomik duhet te ofrojë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dëshmi të  këna</w:t>
                  </w:r>
                  <w:r w:rsidR="0075777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qshme Autoritetit kontraktues qarkullimin vjetor i OE 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nga Njoftim për  Kontratë pë</w:t>
                  </w:r>
                  <w:r w:rsidR="0075777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r periudhën e shkuar </w:t>
                  </w:r>
                  <w:r w:rsidR="0075777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trevjeçare</w:t>
                  </w:r>
                  <w:r w:rsidR="009B7F37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50,000.00</w:t>
                  </w:r>
                  <w:r w:rsidR="00AD2E18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429DAC54" w14:textId="15B27071" w:rsidR="00996BA3" w:rsidRPr="009B7F37" w:rsidRDefault="009B7F37" w:rsidP="006E2748">
                  <w:pPr>
                    <w:rPr>
                      <w:b/>
                      <w:bCs/>
                      <w:color w:val="0000C8"/>
                      <w:sz w:val="22"/>
                      <w:szCs w:val="22"/>
                      <w:highlight w:val="red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</w:t>
                  </w:r>
                  <w:r w:rsidR="006E274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 rast se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Ekonomik ose Grupi i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atorëve Ekonomik dorëzon tender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atëherë duhet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Operatorit Ekonomik </w:t>
                  </w:r>
                  <w:r w:rsidR="006E274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2A4785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të 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</w:t>
                  </w:r>
                  <w:r w:rsidR="002A4785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 kërkuar.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2C45771A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kompanit</w:t>
                  </w:r>
                  <w:r w:rsidR="0075777E">
                    <w:rPr>
                      <w:b/>
                      <w:color w:val="0000C8"/>
                      <w:sz w:val="22"/>
                    </w:rPr>
                    <w:t>ë</w:t>
                  </w:r>
                  <w:r w:rsidR="00383AC8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383AC8">
                    <w:rPr>
                      <w:b/>
                      <w:color w:val="0000C8"/>
                      <w:sz w:val="22"/>
                    </w:rPr>
                    <w:t>agjens</w:t>
                  </w:r>
                  <w:r w:rsidR="00957CBE">
                    <w:rPr>
                      <w:b/>
                      <w:color w:val="0000C8"/>
                      <w:sz w:val="22"/>
                    </w:rPr>
                    <w:t>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383AC8">
              <w:trPr>
                <w:trHeight w:val="2230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54FDAA79" w:rsidR="00FD50E9" w:rsidRPr="00383AC8" w:rsidRDefault="00383AC8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të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B7F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min</w:t>
                  </w:r>
                  <w:r w:rsid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imum</w:t>
                  </w:r>
                  <w:r w:rsidR="009B7F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referenca.</w:t>
                  </w:r>
                  <w:r w:rsidR="00996BA3" w:rsidRPr="00383A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20B20E1" w14:textId="6E66C169" w:rsidR="006E6072" w:rsidRPr="006E2112" w:rsidRDefault="009B7F37" w:rsidP="009B7F37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</w:t>
                  </w:r>
                  <w:r w:rsidR="005C2BA1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 w:rsidR="00957CB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ose Grupi i Operatorëve Ekonomik</w:t>
                  </w:r>
                  <w:r w:rsidR="00957CB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383A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</w:t>
                  </w:r>
                  <w:r w:rsidR="00957CB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Operatorit Ekonomik  </w:t>
                  </w:r>
                  <w:r w:rsidR="00525DC9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 të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përmbush </w:t>
                  </w:r>
                  <w:r w:rsidR="005467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525DC9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0 % të vlerës së referencave t</w:t>
                  </w:r>
                  <w:r w:rsidR="00945FEA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dorëzuar</w:t>
                  </w:r>
                  <w:r w:rsidR="00525DC9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341C0FCA" w:rsidR="000003BC" w:rsidRP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</w:t>
                  </w:r>
                  <w:r w:rsidR="006E274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furnizimeve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përfunduara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furnizim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  <w:tr w:rsidR="00464C51" w:rsidRPr="005F72DE" w14:paraId="5D862A0D" w14:textId="77777777" w:rsidTr="00383AC8">
              <w:trPr>
                <w:trHeight w:val="585"/>
              </w:trPr>
              <w:tc>
                <w:tcPr>
                  <w:tcW w:w="9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012E45F0" w:rsidR="00464C51" w:rsidRPr="005F72DE" w:rsidRDefault="00BE39CF" w:rsidP="007715D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rikualifikim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fazën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vlera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referencave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dorëzuara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furnizime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njëjta</w:t>
                  </w:r>
                  <w:proofErr w:type="spellEnd"/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sz w:val="24"/>
                <w:szCs w:val="24"/>
              </w:rPr>
            </w:r>
            <w:r w:rsidR="00C952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sz w:val="24"/>
                <w:szCs w:val="24"/>
              </w:rPr>
            </w:r>
            <w:r w:rsidR="00C952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C9520E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C9520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A40776"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sz w:val="24"/>
                <w:szCs w:val="24"/>
              </w:rPr>
            </w:r>
            <w:r w:rsidR="00C952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3FCE98AF" w:rsidR="00070FA8" w:rsidRPr="00FA0EC5" w:rsidRDefault="005C2BA1" w:rsidP="00070FA8">
            <w:pPr>
              <w:rPr>
                <w:rFonts w:ascii="Myriad Pro" w:hAnsi="Myriad Pro" w:cs="Myriad Pro"/>
              </w:rPr>
            </w:pP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rikualifikim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fazën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vlera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dorëzuara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furnizime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njëjta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instrText xml:space="preserve"> FORMCHECKBOX </w:instrText>
                  </w:r>
                  <w:r w:rsidR="00C9520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r>
                  <w:r w:rsidR="00C9520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separate"/>
                  </w: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520E">
                    <w:rPr>
                      <w:sz w:val="22"/>
                      <w:szCs w:val="22"/>
                    </w:rPr>
                  </w:r>
                  <w:r w:rsidR="00C9520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520E">
                    <w:rPr>
                      <w:sz w:val="22"/>
                      <w:szCs w:val="22"/>
                    </w:rPr>
                  </w:r>
                  <w:r w:rsidR="00C9520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instrText xml:space="preserve"> FORMCHECKBOX </w:instrText>
                  </w:r>
                  <w:r w:rsidR="00C9520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r>
                  <w:r w:rsidR="00C9520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separate"/>
                  </w: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4B4921CB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 : </w:t>
            </w:r>
            <w:r w:rsidR="000A355C" w:rsidRPr="00383AC8">
              <w:rPr>
                <w:b/>
                <w:color w:val="0000C8"/>
                <w:sz w:val="22"/>
                <w:szCs w:val="22"/>
              </w:rPr>
              <w:t>3</w:t>
            </w:r>
            <w:r w:rsidR="005C2BA1" w:rsidRPr="00383AC8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C9520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C9520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5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ulët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sipas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kritereve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parapara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DT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fazës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së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="000F4684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9520E">
              <w:rPr>
                <w:b/>
                <w:sz w:val="24"/>
                <w:szCs w:val="24"/>
              </w:rPr>
            </w:r>
            <w:r w:rsidR="00C952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315E8533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D51141">
              <w:rPr>
                <w:b/>
                <w:color w:val="0000C8"/>
                <w:sz w:val="22"/>
                <w:szCs w:val="22"/>
              </w:rPr>
              <w:t>30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5F1348">
              <w:rPr>
                <w:b/>
                <w:color w:val="0000C8"/>
                <w:sz w:val="22"/>
                <w:szCs w:val="22"/>
              </w:rPr>
              <w:t>10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146C8BD9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D51141">
              <w:rPr>
                <w:b/>
                <w:color w:val="0000C8"/>
                <w:sz w:val="22"/>
                <w:szCs w:val="22"/>
              </w:rPr>
              <w:t>02.11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</w:t>
            </w:r>
            <w:proofErr w:type="spellStart"/>
            <w:r w:rsidR="00383AC8">
              <w:rPr>
                <w:b/>
                <w:color w:val="0000C8"/>
                <w:sz w:val="22"/>
                <w:szCs w:val="22"/>
              </w:rPr>
              <w:t>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</w:t>
            </w:r>
            <w:proofErr w:type="spellEnd"/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520E">
              <w:rPr>
                <w:sz w:val="24"/>
                <w:szCs w:val="24"/>
              </w:rPr>
            </w:r>
            <w:r w:rsidR="00C952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CD3D54" w:rsidRPr="006E27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C9520E">
              <w:rPr>
                <w:b/>
                <w:color w:val="0000C8"/>
                <w:sz w:val="22"/>
                <w:szCs w:val="22"/>
              </w:rPr>
            </w:r>
            <w:r w:rsidR="00C9520E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520E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520E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C9520E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601F76AA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90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bookmarkStart w:id="55" w:name="_GoBack"/>
      <w:bookmarkEnd w:id="55"/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83EA5" w14:textId="77777777" w:rsidR="00C9520E" w:rsidRDefault="00C9520E">
      <w:r>
        <w:separator/>
      </w:r>
    </w:p>
  </w:endnote>
  <w:endnote w:type="continuationSeparator" w:id="0">
    <w:p w14:paraId="7AA122A1" w14:textId="77777777" w:rsidR="00C9520E" w:rsidRDefault="00C9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77777777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1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ED5E" w14:textId="77777777" w:rsidR="00C9520E" w:rsidRDefault="00C9520E">
      <w:r>
        <w:separator/>
      </w:r>
    </w:p>
  </w:footnote>
  <w:footnote w:type="continuationSeparator" w:id="0">
    <w:p w14:paraId="283F6D9D" w14:textId="77777777" w:rsidR="00C9520E" w:rsidRDefault="00C9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1E72"/>
    <w:rsid w:val="001C4C60"/>
    <w:rsid w:val="001C57C3"/>
    <w:rsid w:val="001C5B69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4C79"/>
    <w:rsid w:val="006E6072"/>
    <w:rsid w:val="006F0DEA"/>
    <w:rsid w:val="006F55FB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413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26712"/>
    <w:rsid w:val="00F334C6"/>
    <w:rsid w:val="00F360DD"/>
    <w:rsid w:val="00F36A4D"/>
    <w:rsid w:val="00F4081B"/>
    <w:rsid w:val="00F4460A"/>
    <w:rsid w:val="00F44CDF"/>
    <w:rsid w:val="00F46DFD"/>
    <w:rsid w:val="00F55D17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B7B2-129A-41F4-AF33-0B3BAC65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35</cp:revision>
  <cp:lastPrinted>2011-06-03T08:36:00Z</cp:lastPrinted>
  <dcterms:created xsi:type="dcterms:W3CDTF">2020-09-02T14:24:00Z</dcterms:created>
  <dcterms:modified xsi:type="dcterms:W3CDTF">2020-10-21T09:29:00Z</dcterms:modified>
</cp:coreProperties>
</file>